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C3910" w14:textId="77777777" w:rsidR="006C6F7E" w:rsidRDefault="006C6F7E" w:rsidP="006C6F7E">
      <w:pPr>
        <w:pStyle w:val="Kop1"/>
        <w:rPr>
          <w:lang w:val="en-GB"/>
        </w:rPr>
      </w:pPr>
      <w:r w:rsidRPr="00035EE2">
        <w:rPr>
          <w:lang w:val="en-GB"/>
        </w:rPr>
        <w:t>Voice related biomarkers focussin</w:t>
      </w:r>
      <w:r>
        <w:rPr>
          <w:lang w:val="en-GB"/>
        </w:rPr>
        <w:t>g on glottal closure</w:t>
      </w:r>
    </w:p>
    <w:p w14:paraId="0345CFF1" w14:textId="6F56EA12" w:rsidR="006C6F7E" w:rsidRDefault="003C22B4" w:rsidP="006C6F7E">
      <w:pPr>
        <w:rPr>
          <w:lang w:val="en-GB"/>
        </w:rPr>
      </w:pPr>
      <w:r>
        <w:rPr>
          <w:lang w:val="en-GB"/>
        </w:rPr>
        <w:t>Suggestion for a</w:t>
      </w:r>
      <w:r w:rsidR="006C6F7E" w:rsidRPr="00035EE2">
        <w:rPr>
          <w:lang w:val="en-GB"/>
        </w:rPr>
        <w:t xml:space="preserve"> clinical protocol </w:t>
      </w:r>
      <w:r w:rsidR="006C6F7E">
        <w:rPr>
          <w:lang w:val="en-GB"/>
        </w:rPr>
        <w:t>from the UEP Biomarker committee</w:t>
      </w:r>
      <w:r w:rsidR="006C6F7E" w:rsidRPr="00035EE2">
        <w:rPr>
          <w:lang w:val="en-GB"/>
        </w:rPr>
        <w:t xml:space="preserve"> </w:t>
      </w:r>
    </w:p>
    <w:p w14:paraId="2846FBB6" w14:textId="77777777" w:rsidR="006C6F7E" w:rsidRDefault="006C6F7E" w:rsidP="006C6F7E">
      <w:pPr>
        <w:rPr>
          <w:lang w:val="en-GB"/>
        </w:rPr>
      </w:pPr>
    </w:p>
    <w:p w14:paraId="46334093" w14:textId="77777777" w:rsidR="006C6F7E" w:rsidRDefault="006C6F7E" w:rsidP="006C6F7E">
      <w:pPr>
        <w:pStyle w:val="Kop2"/>
        <w:rPr>
          <w:lang w:val="en-GB"/>
        </w:rPr>
      </w:pPr>
      <w:r>
        <w:rPr>
          <w:lang w:val="en-GB"/>
        </w:rPr>
        <w:t>Aim</w:t>
      </w:r>
    </w:p>
    <w:p w14:paraId="37410E83" w14:textId="34ACCC3C" w:rsidR="006C6F7E" w:rsidRPr="00302556" w:rsidRDefault="006C6F7E" w:rsidP="006C6F7E">
      <w:pPr>
        <w:rPr>
          <w:lang w:val="en-GB"/>
        </w:rPr>
      </w:pPr>
      <w:r>
        <w:rPr>
          <w:lang w:val="en-GB"/>
        </w:rPr>
        <w:t xml:space="preserve">To obtain (an) </w:t>
      </w:r>
      <w:r w:rsidRPr="00035EE2">
        <w:rPr>
          <w:i/>
          <w:iCs/>
          <w:lang w:val="en-GB"/>
        </w:rPr>
        <w:t>objectively measured characteristic</w:t>
      </w:r>
      <w:r>
        <w:rPr>
          <w:i/>
          <w:iCs/>
          <w:lang w:val="en-GB"/>
        </w:rPr>
        <w:t>(s)</w:t>
      </w:r>
      <w:r>
        <w:rPr>
          <w:lang w:val="en-GB"/>
        </w:rPr>
        <w:t xml:space="preserve"> as an indicator of (faulty) </w:t>
      </w:r>
      <w:r w:rsidRPr="00035EE2">
        <w:rPr>
          <w:i/>
          <w:iCs/>
          <w:lang w:val="en-GB"/>
        </w:rPr>
        <w:t>glottal closure</w:t>
      </w:r>
      <w:r>
        <w:rPr>
          <w:lang w:val="en-GB"/>
        </w:rPr>
        <w:t xml:space="preserve">, </w:t>
      </w:r>
      <w:r w:rsidR="00AC6C39" w:rsidRPr="00AC6C39">
        <w:rPr>
          <w:i/>
          <w:iCs/>
          <w:lang w:val="en-GB"/>
        </w:rPr>
        <w:t>easy and handy</w:t>
      </w:r>
      <w:r w:rsidR="00AC6C39">
        <w:rPr>
          <w:lang w:val="en-GB"/>
        </w:rPr>
        <w:t xml:space="preserve"> to administer, </w:t>
      </w:r>
      <w:r>
        <w:rPr>
          <w:lang w:val="en-GB"/>
        </w:rPr>
        <w:t>with a minimal intervention of a caregiver</w:t>
      </w:r>
    </w:p>
    <w:p w14:paraId="55D67987" w14:textId="77777777" w:rsidR="006C6F7E" w:rsidRDefault="006C6F7E" w:rsidP="006C6F7E">
      <w:pPr>
        <w:pStyle w:val="Kop2"/>
        <w:rPr>
          <w:lang w:val="en-GB"/>
        </w:rPr>
      </w:pPr>
      <w:r>
        <w:rPr>
          <w:lang w:val="en-GB"/>
        </w:rPr>
        <w:t>Background</w:t>
      </w:r>
    </w:p>
    <w:p w14:paraId="200103E4" w14:textId="77777777" w:rsidR="006C6F7E" w:rsidRDefault="006C6F7E" w:rsidP="006C6F7E">
      <w:pPr>
        <w:rPr>
          <w:lang w:val="en-GB"/>
        </w:rPr>
      </w:pPr>
      <w:r>
        <w:rPr>
          <w:lang w:val="en-GB"/>
        </w:rPr>
        <w:t xml:space="preserve">The voice is a multidimensional phenomenon and as such Dejonckere et al. has proposed an evaluation in 5-dimensions </w:t>
      </w:r>
      <w:r w:rsidRPr="001300DF">
        <w:rPr>
          <w:color w:val="808080" w:themeColor="background1" w:themeShade="80"/>
          <w:lang w:val="en-GB"/>
        </w:rPr>
        <w:t>(Dejonckere, P., Bradley, P., Clemente, P. et al. A basic protocol for functional assessment of voice pathology, especially for investigating the efficacy of (phonosurgical) treatments and evaluating new assessment techniques . European Archives of Oto-Rhino-Laryngology 258, 77–82 (2001). https://doi.org/10.1007/s004050000299)</w:t>
      </w:r>
      <w:r>
        <w:rPr>
          <w:lang w:val="en-GB"/>
        </w:rPr>
        <w:t>:</w:t>
      </w:r>
    </w:p>
    <w:p w14:paraId="61FEFF1E" w14:textId="37C159D9" w:rsidR="006C6F7E" w:rsidRDefault="006C6F7E" w:rsidP="006C6F7E">
      <w:pPr>
        <w:pStyle w:val="Lijstalinea"/>
        <w:numPr>
          <w:ilvl w:val="0"/>
          <w:numId w:val="1"/>
        </w:numPr>
        <w:rPr>
          <w:lang w:val="en-GB"/>
        </w:rPr>
      </w:pPr>
      <w:r w:rsidRPr="00795AE4">
        <w:rPr>
          <w:u w:val="single"/>
          <w:lang w:val="en-GB"/>
        </w:rPr>
        <w:t>Perception</w:t>
      </w:r>
      <w:r>
        <w:rPr>
          <w:lang w:val="en-GB"/>
        </w:rPr>
        <w:t xml:space="preserve">: the clinician/voice expert scores the voice quality according to one of the existing and validated rating scales, e.g. GRBAS(I), RBH, the Buffalo Voice Profile, IINFVo, … of which the GRBAS is the most commonly used and preferred one </w:t>
      </w:r>
      <w:r w:rsidRPr="001300DF">
        <w:rPr>
          <w:color w:val="808080" w:themeColor="background1" w:themeShade="80"/>
          <w:lang w:val="en-GB"/>
        </w:rPr>
        <w:t>(Webb AL, Carding PN, Deary IJ, MacKenzie K, Steen N, Wilson JA. The reliability of three perceptual evaluation scales for dysphonia. Eur Arch Otorhinolaryngol. 2004 Sep;261(8):429-34. doi: 10.1007/s00405-003-0707-7. Epub 2003 Nov 13. PMID: 14615893.)</w:t>
      </w:r>
      <w:r>
        <w:rPr>
          <w:lang w:val="en-GB"/>
        </w:rPr>
        <w:t>. Th</w:t>
      </w:r>
      <w:r w:rsidR="00AC6C39">
        <w:rPr>
          <w:lang w:val="en-GB"/>
        </w:rPr>
        <w:t>is</w:t>
      </w:r>
      <w:r>
        <w:rPr>
          <w:lang w:val="en-GB"/>
        </w:rPr>
        <w:t xml:space="preserve"> perceptual rating is preferably performed on a text passage/running speech fragment.</w:t>
      </w:r>
    </w:p>
    <w:p w14:paraId="0E8E1212" w14:textId="3F050DCA" w:rsidR="006C6F7E" w:rsidRPr="009409E4" w:rsidRDefault="006C6F7E" w:rsidP="006C6F7E">
      <w:pPr>
        <w:pStyle w:val="Lijstalinea"/>
        <w:numPr>
          <w:ilvl w:val="0"/>
          <w:numId w:val="1"/>
        </w:numPr>
        <w:rPr>
          <w:lang w:val="en-GB"/>
        </w:rPr>
      </w:pPr>
      <w:r w:rsidRPr="009409E4">
        <w:rPr>
          <w:u w:val="single"/>
          <w:lang w:val="en-GB"/>
        </w:rPr>
        <w:t>Acoustics</w:t>
      </w:r>
      <w:r w:rsidRPr="009409E4">
        <w:rPr>
          <w:lang w:val="en-GB"/>
        </w:rPr>
        <w:t xml:space="preserve">:  is an analysis of a voice </w:t>
      </w:r>
      <w:r w:rsidR="00AC6C39">
        <w:rPr>
          <w:lang w:val="en-GB"/>
        </w:rPr>
        <w:t xml:space="preserve">signal/ voiced </w:t>
      </w:r>
      <w:r w:rsidRPr="009409E4">
        <w:rPr>
          <w:lang w:val="en-GB"/>
        </w:rPr>
        <w:t>utterance</w:t>
      </w:r>
      <w:r w:rsidR="00AC6C39">
        <w:rPr>
          <w:lang w:val="en-GB"/>
        </w:rPr>
        <w:t xml:space="preserve"> -</w:t>
      </w:r>
      <w:r w:rsidRPr="009409E4">
        <w:rPr>
          <w:lang w:val="en-GB"/>
        </w:rPr>
        <w:t xml:space="preserve">preferably a sustained </w:t>
      </w:r>
      <w:r w:rsidR="00AC6C39">
        <w:rPr>
          <w:lang w:val="en-GB"/>
        </w:rPr>
        <w:t xml:space="preserve">open </w:t>
      </w:r>
      <w:r w:rsidRPr="009409E4">
        <w:rPr>
          <w:lang w:val="en-GB"/>
        </w:rPr>
        <w:t>vowel</w:t>
      </w:r>
      <w:r w:rsidR="00AC6C39">
        <w:rPr>
          <w:lang w:val="en-GB"/>
        </w:rPr>
        <w:t>, such as the vowel</w:t>
      </w:r>
      <w:r w:rsidRPr="009409E4">
        <w:rPr>
          <w:lang w:val="en-GB"/>
        </w:rPr>
        <w:t xml:space="preserve"> /a/</w:t>
      </w:r>
      <w:r w:rsidR="00AC6C39">
        <w:rPr>
          <w:lang w:val="en-GB"/>
        </w:rPr>
        <w:t>-</w:t>
      </w:r>
      <w:r w:rsidRPr="009409E4">
        <w:rPr>
          <w:lang w:val="en-GB"/>
        </w:rPr>
        <w:t xml:space="preserve"> under standardized conditions (sound proof room, </w:t>
      </w:r>
      <w:r w:rsidR="00AC6C39">
        <w:rPr>
          <w:lang w:val="en-GB"/>
        </w:rPr>
        <w:t xml:space="preserve">standardized source-microphone distance, </w:t>
      </w:r>
      <w:r w:rsidRPr="009409E4">
        <w:rPr>
          <w:lang w:val="en-GB"/>
        </w:rPr>
        <w:t>quality microphone etc…). Th</w:t>
      </w:r>
      <w:r w:rsidR="00AC6C39">
        <w:rPr>
          <w:lang w:val="en-GB"/>
        </w:rPr>
        <w:t>e acoustic</w:t>
      </w:r>
      <w:r w:rsidRPr="009409E4">
        <w:rPr>
          <w:lang w:val="en-GB"/>
        </w:rPr>
        <w:t xml:space="preserve"> analysis generates abundant </w:t>
      </w:r>
      <w:r w:rsidR="00AC6C39">
        <w:rPr>
          <w:lang w:val="en-GB"/>
        </w:rPr>
        <w:t>results</w:t>
      </w:r>
      <w:r w:rsidRPr="009409E4">
        <w:rPr>
          <w:lang w:val="en-GB"/>
        </w:rPr>
        <w:t xml:space="preserve">, of which F0, dB, NHR, Jitter, Shimmer… are the default parameters. Interesting is </w:t>
      </w:r>
      <w:r w:rsidR="003C22B4">
        <w:rPr>
          <w:lang w:val="en-GB"/>
        </w:rPr>
        <w:t>an</w:t>
      </w:r>
      <w:r w:rsidRPr="009409E4">
        <w:rPr>
          <w:lang w:val="en-GB"/>
        </w:rPr>
        <w:t xml:space="preserve"> observation </w:t>
      </w:r>
      <w:r w:rsidR="003C22B4" w:rsidRPr="009409E4">
        <w:rPr>
          <w:lang w:val="en-GB"/>
        </w:rPr>
        <w:t>reported by Dejonckere et al</w:t>
      </w:r>
      <w:r w:rsidR="003C22B4">
        <w:rPr>
          <w:lang w:val="en-GB"/>
        </w:rPr>
        <w:t>.,</w:t>
      </w:r>
      <w:r w:rsidR="003C22B4" w:rsidRPr="009409E4">
        <w:rPr>
          <w:lang w:val="en-GB"/>
        </w:rPr>
        <w:t xml:space="preserve"> </w:t>
      </w:r>
      <w:r w:rsidR="00E278C6">
        <w:rPr>
          <w:lang w:val="en-GB"/>
        </w:rPr>
        <w:t>regarding</w:t>
      </w:r>
      <w:r w:rsidRPr="009409E4">
        <w:rPr>
          <w:lang w:val="en-GB"/>
        </w:rPr>
        <w:t xml:space="preserve"> substitution voicing. The authors makes a distinction between voicing quantification and period perturbation parameters</w:t>
      </w:r>
      <w:r w:rsidR="00AC6C39">
        <w:rPr>
          <w:lang w:val="en-GB"/>
        </w:rPr>
        <w:t xml:space="preserve"> ad claim that </w:t>
      </w:r>
      <w:r w:rsidR="00E278C6">
        <w:rPr>
          <w:lang w:val="en-GB"/>
        </w:rPr>
        <w:t xml:space="preserve">in substitution voices </w:t>
      </w:r>
      <w:r w:rsidR="00AC6C39">
        <w:rPr>
          <w:lang w:val="en-GB"/>
        </w:rPr>
        <w:t>voicing characteristics are more important than perturbation characteristics</w:t>
      </w:r>
      <w:r w:rsidRPr="009409E4">
        <w:rPr>
          <w:lang w:val="en-GB"/>
        </w:rPr>
        <w:t xml:space="preserve">. </w:t>
      </w:r>
      <w:r w:rsidRPr="009409E4">
        <w:rPr>
          <w:color w:val="808080" w:themeColor="background1" w:themeShade="80"/>
          <w:lang w:val="en-US"/>
        </w:rPr>
        <w:t xml:space="preserve">(Dejonckere, P., Moerman, M., Martens, J.-P., Schoentgen, J., &amp; Manfredi, C. (2012). </w:t>
      </w:r>
      <w:r w:rsidRPr="009409E4">
        <w:rPr>
          <w:color w:val="808080" w:themeColor="background1" w:themeShade="80"/>
          <w:lang w:val="en-GB"/>
        </w:rPr>
        <w:t xml:space="preserve">Voicing quantification is more relevant than period perturbation in substitution voices: an advanced acoustical study. EUROPEAN ARCHIVES OF OTO-RHINO-LARYNGOLOGY, 269(4), 1205–1212. </w:t>
      </w:r>
      <w:hyperlink r:id="rId5" w:history="1">
        <w:r w:rsidR="00AC6C39" w:rsidRPr="009128A1">
          <w:rPr>
            <w:rStyle w:val="Hyperlink"/>
            <w:color w:val="023160" w:themeColor="hyperlink" w:themeShade="80"/>
            <w:lang w:val="en-GB"/>
          </w:rPr>
          <w:t>https://doi.org/10.1007/s00405-011-1900-8</w:t>
        </w:r>
      </w:hyperlink>
      <w:r w:rsidRPr="009409E4">
        <w:rPr>
          <w:color w:val="808080" w:themeColor="background1" w:themeShade="80"/>
          <w:lang w:val="en-GB"/>
        </w:rPr>
        <w:t>)</w:t>
      </w:r>
      <w:r w:rsidR="00AC6C39">
        <w:rPr>
          <w:lang w:val="en-GB"/>
        </w:rPr>
        <w:t xml:space="preserve">. Since substitution voicing </w:t>
      </w:r>
      <w:r w:rsidR="00AC6C39">
        <w:rPr>
          <w:lang w:val="en-US"/>
        </w:rPr>
        <w:t>usually also involves an insufficient closure, we</w:t>
      </w:r>
      <w:r w:rsidRPr="009409E4">
        <w:rPr>
          <w:lang w:val="en-US"/>
        </w:rPr>
        <w:t xml:space="preserve"> assume</w:t>
      </w:r>
      <w:r>
        <w:rPr>
          <w:lang w:val="en-US"/>
        </w:rPr>
        <w:t>/hypothesize</w:t>
      </w:r>
      <w:r w:rsidRPr="009409E4">
        <w:rPr>
          <w:lang w:val="en-US"/>
        </w:rPr>
        <w:t xml:space="preserve"> that </w:t>
      </w:r>
      <w:r w:rsidR="00AC6C39">
        <w:rPr>
          <w:lang w:val="en-US"/>
        </w:rPr>
        <w:t>the same may apply for our objectives</w:t>
      </w:r>
      <w:r w:rsidRPr="009409E4">
        <w:rPr>
          <w:lang w:val="en-GB"/>
        </w:rPr>
        <w:t>.</w:t>
      </w:r>
    </w:p>
    <w:p w14:paraId="7B57ECCA" w14:textId="58EEE3A5" w:rsidR="006C6F7E" w:rsidRDefault="006C6F7E" w:rsidP="006C6F7E">
      <w:pPr>
        <w:pStyle w:val="Lijstalinea"/>
        <w:numPr>
          <w:ilvl w:val="0"/>
          <w:numId w:val="1"/>
        </w:numPr>
        <w:rPr>
          <w:lang w:val="en-GB"/>
        </w:rPr>
      </w:pPr>
      <w:r w:rsidRPr="00795AE4">
        <w:rPr>
          <w:u w:val="single"/>
          <w:lang w:val="en-GB"/>
        </w:rPr>
        <w:lastRenderedPageBreak/>
        <w:t>Visualisation</w:t>
      </w:r>
      <w:r>
        <w:rPr>
          <w:lang w:val="en-GB"/>
        </w:rPr>
        <w:t xml:space="preserve">: videostroboscopy, high speed kymography, … provides information about the glottal closure, the vibration pattern, </w:t>
      </w:r>
      <w:r w:rsidRPr="006516AA">
        <w:rPr>
          <w:lang w:val="en-GB"/>
        </w:rPr>
        <w:t xml:space="preserve"> </w:t>
      </w:r>
      <w:r>
        <w:rPr>
          <w:lang w:val="en-GB"/>
        </w:rPr>
        <w:t>etc…. A major disadvantage for our objectives is the need for a clinician performing this technical investigation.</w:t>
      </w:r>
      <w:r w:rsidR="003C22B4">
        <w:rPr>
          <w:lang w:val="en-GB"/>
        </w:rPr>
        <w:t xml:space="preserve"> </w:t>
      </w:r>
    </w:p>
    <w:p w14:paraId="772400AF" w14:textId="384A0724" w:rsidR="006C6F7E" w:rsidRDefault="006C6F7E" w:rsidP="006C6F7E">
      <w:pPr>
        <w:pStyle w:val="Lijstalinea"/>
        <w:numPr>
          <w:ilvl w:val="0"/>
          <w:numId w:val="1"/>
        </w:numPr>
        <w:rPr>
          <w:lang w:val="en-GB"/>
        </w:rPr>
      </w:pPr>
      <w:r w:rsidRPr="00795AE4">
        <w:rPr>
          <w:u w:val="single"/>
          <w:lang w:val="en-GB"/>
        </w:rPr>
        <w:t>Aerodynamics</w:t>
      </w:r>
      <w:r>
        <w:rPr>
          <w:lang w:val="en-GB"/>
        </w:rPr>
        <w:t xml:space="preserve">: reveal information concerning </w:t>
      </w:r>
      <w:r w:rsidRPr="009409E4">
        <w:rPr>
          <w:rFonts w:ascii="Arial" w:hAnsi="Arial" w:cs="Arial"/>
          <w:lang w:val="en-GB"/>
        </w:rPr>
        <w:t>​​</w:t>
      </w:r>
      <w:r w:rsidRPr="009409E4">
        <w:rPr>
          <w:lang w:val="en-GB"/>
        </w:rPr>
        <w:t>the energy transfer required to get the vocal folds to vibrate.</w:t>
      </w:r>
      <w:r>
        <w:rPr>
          <w:lang w:val="en-GB"/>
        </w:rPr>
        <w:t xml:space="preserve"> Important parameters are lung/vital capacity,  subglottal pressure, the (trans)glottal flow, etc. However, measuring these </w:t>
      </w:r>
      <w:r w:rsidRPr="00302556">
        <w:rPr>
          <w:lang w:val="en-GB"/>
        </w:rPr>
        <w:t>one often has to rely on attributes or external devices</w:t>
      </w:r>
      <w:r w:rsidR="003C22B4">
        <w:rPr>
          <w:lang w:val="en-GB"/>
        </w:rPr>
        <w:t xml:space="preserve"> (Rotenberg mask, spirometer, …)</w:t>
      </w:r>
      <w:r>
        <w:rPr>
          <w:lang w:val="en-GB"/>
        </w:rPr>
        <w:t>. Nowadays, inverse filtering of the acoustic voice signal seems a promising and handy alternative (Sopran, A</w:t>
      </w:r>
      <w:r w:rsidR="003C22B4">
        <w:rPr>
          <w:lang w:val="en-GB"/>
        </w:rPr>
        <w:t>a</w:t>
      </w:r>
      <w:r>
        <w:rPr>
          <w:lang w:val="en-GB"/>
        </w:rPr>
        <w:t>lto Aparat, Voice Clinical Systems- OnlineApp lab</w:t>
      </w:r>
      <w:r w:rsidR="00E278C6">
        <w:rPr>
          <w:lang w:val="en-GB"/>
        </w:rPr>
        <w:t xml:space="preserve">, </w:t>
      </w:r>
      <w:r>
        <w:rPr>
          <w:lang w:val="en-GB"/>
        </w:rPr>
        <w:t>…)</w:t>
      </w:r>
    </w:p>
    <w:p w14:paraId="3B3B2ACB" w14:textId="77777777" w:rsidR="006C6F7E" w:rsidRDefault="006C6F7E" w:rsidP="006C6F7E">
      <w:pPr>
        <w:pStyle w:val="Lijstalinea"/>
        <w:numPr>
          <w:ilvl w:val="0"/>
          <w:numId w:val="1"/>
        </w:numPr>
        <w:rPr>
          <w:lang w:val="en-GB"/>
        </w:rPr>
      </w:pPr>
      <w:r>
        <w:rPr>
          <w:u w:val="single"/>
          <w:lang w:val="en-GB"/>
        </w:rPr>
        <w:t>Self-assessment</w:t>
      </w:r>
      <w:r w:rsidRPr="00795AE4">
        <w:rPr>
          <w:lang w:val="en-GB"/>
        </w:rPr>
        <w:t>:</w:t>
      </w:r>
      <w:r>
        <w:rPr>
          <w:lang w:val="en-GB"/>
        </w:rPr>
        <w:t xml:space="preserve"> this subjective rating is performed by the ‘patient’ him/herself, and reflects the personal experience of the voice quality. The most commonly used (disease specific QOL) questionnaires are the VHI, VHI-10, etc.</w:t>
      </w:r>
    </w:p>
    <w:p w14:paraId="6875FADB" w14:textId="76AB7B69" w:rsidR="006C6F7E" w:rsidRDefault="006C6F7E" w:rsidP="00EA5DCD">
      <w:pPr>
        <w:rPr>
          <w:lang w:val="en-GB"/>
        </w:rPr>
      </w:pPr>
      <w:r>
        <w:rPr>
          <w:lang w:val="en-GB"/>
        </w:rPr>
        <w:t>Side note: we must realize that except for acoustics</w:t>
      </w:r>
      <w:r w:rsidR="003C22B4">
        <w:rPr>
          <w:lang w:val="en-GB"/>
        </w:rPr>
        <w:t xml:space="preserve"> and some of the aerodynamic measurements</w:t>
      </w:r>
      <w:r>
        <w:rPr>
          <w:lang w:val="en-GB"/>
        </w:rPr>
        <w:t xml:space="preserve">, none of these dimensions can be </w:t>
      </w:r>
      <w:r w:rsidRPr="00302556">
        <w:rPr>
          <w:b/>
          <w:bCs/>
          <w:lang w:val="en-GB"/>
        </w:rPr>
        <w:t>objectively</w:t>
      </w:r>
      <w:r>
        <w:rPr>
          <w:lang w:val="en-GB"/>
        </w:rPr>
        <w:t xml:space="preserve"> measured</w:t>
      </w:r>
    </w:p>
    <w:p w14:paraId="69F19990" w14:textId="583EA778" w:rsidR="006C6F7E" w:rsidRDefault="00405AED" w:rsidP="00EA5DCD">
      <w:pPr>
        <w:pStyle w:val="Kop2"/>
        <w:rPr>
          <w:lang w:val="en-GB"/>
        </w:rPr>
      </w:pPr>
      <w:r>
        <w:rPr>
          <w:lang w:val="en-GB"/>
        </w:rPr>
        <w:t>Towards a</w:t>
      </w:r>
      <w:r w:rsidR="006C6F7E">
        <w:rPr>
          <w:lang w:val="en-GB"/>
        </w:rPr>
        <w:t xml:space="preserve"> preliminary clinical protocol suggested by the UEP Biomarker committee</w:t>
      </w:r>
    </w:p>
    <w:p w14:paraId="749D2850" w14:textId="77777777" w:rsidR="006C6F7E" w:rsidRDefault="006C6F7E" w:rsidP="006C6F7E">
      <w:pPr>
        <w:pStyle w:val="Kop3"/>
        <w:rPr>
          <w:lang w:val="en-GB"/>
        </w:rPr>
      </w:pPr>
      <w:r>
        <w:rPr>
          <w:lang w:val="en-GB"/>
        </w:rPr>
        <w:t>1</w:t>
      </w:r>
      <w:r w:rsidRPr="00036398">
        <w:rPr>
          <w:vertAlign w:val="superscript"/>
          <w:lang w:val="en-GB"/>
        </w:rPr>
        <w:t>st</w:t>
      </w:r>
      <w:r>
        <w:rPr>
          <w:lang w:val="en-GB"/>
        </w:rPr>
        <w:t xml:space="preserve"> target population</w:t>
      </w:r>
    </w:p>
    <w:p w14:paraId="15F5FB6B" w14:textId="2BAA5CAA" w:rsidR="006C6F7E" w:rsidRDefault="006C6F7E" w:rsidP="006C6F7E">
      <w:pPr>
        <w:rPr>
          <w:lang w:val="en-GB"/>
        </w:rPr>
      </w:pPr>
      <w:r>
        <w:rPr>
          <w:lang w:val="en-GB"/>
        </w:rPr>
        <w:t>Parkinson’s disease, other neuromuscular disorders</w:t>
      </w:r>
    </w:p>
    <w:p w14:paraId="18BAE7AE" w14:textId="77777777" w:rsidR="006C6F7E" w:rsidRDefault="006C6F7E" w:rsidP="006C6F7E">
      <w:pPr>
        <w:pStyle w:val="Kop3"/>
        <w:rPr>
          <w:lang w:val="en-GB"/>
        </w:rPr>
      </w:pPr>
      <w:r>
        <w:rPr>
          <w:lang w:val="en-GB"/>
        </w:rPr>
        <w:t>The sample</w:t>
      </w:r>
    </w:p>
    <w:p w14:paraId="5556AD57" w14:textId="2920C960" w:rsidR="006C6F7E" w:rsidRDefault="006C6F7E" w:rsidP="006C6F7E">
      <w:pPr>
        <w:pStyle w:val="Lijstalinea"/>
        <w:numPr>
          <w:ilvl w:val="0"/>
          <w:numId w:val="1"/>
        </w:numPr>
        <w:rPr>
          <w:lang w:val="en-GB"/>
        </w:rPr>
      </w:pPr>
      <w:r>
        <w:rPr>
          <w:lang w:val="en-GB"/>
        </w:rPr>
        <w:t>s</w:t>
      </w:r>
      <w:r w:rsidRPr="00795AE4">
        <w:rPr>
          <w:lang w:val="en-GB"/>
        </w:rPr>
        <w:t xml:space="preserve">ustained </w:t>
      </w:r>
      <w:r w:rsidR="003C22B4">
        <w:rPr>
          <w:lang w:val="en-GB"/>
        </w:rPr>
        <w:t xml:space="preserve">open </w:t>
      </w:r>
      <w:r w:rsidRPr="00066AC4">
        <w:rPr>
          <w:b/>
          <w:bCs/>
          <w:lang w:val="en-GB"/>
        </w:rPr>
        <w:t>vowel</w:t>
      </w:r>
      <w:r w:rsidRPr="00795AE4">
        <w:rPr>
          <w:lang w:val="en-GB"/>
        </w:rPr>
        <w:t xml:space="preserve"> /a/</w:t>
      </w:r>
      <w:r>
        <w:rPr>
          <w:lang w:val="en-GB"/>
        </w:rPr>
        <w:t xml:space="preserve"> on a comfortable loudness and pitch</w:t>
      </w:r>
    </w:p>
    <w:p w14:paraId="7944C61B" w14:textId="77777777" w:rsidR="006C6F7E" w:rsidRDefault="006C6F7E" w:rsidP="006C6F7E">
      <w:pPr>
        <w:pStyle w:val="Lijstalinea"/>
        <w:numPr>
          <w:ilvl w:val="0"/>
          <w:numId w:val="1"/>
        </w:numPr>
        <w:rPr>
          <w:lang w:val="en-GB"/>
        </w:rPr>
      </w:pPr>
      <w:r>
        <w:rPr>
          <w:lang w:val="en-GB"/>
        </w:rPr>
        <w:t>sustained vowel /a/ as loud as possible (but no shouting)</w:t>
      </w:r>
    </w:p>
    <w:p w14:paraId="5E710267" w14:textId="77777777" w:rsidR="006C6F7E" w:rsidRPr="00795AE4" w:rsidRDefault="006C6F7E" w:rsidP="006C6F7E">
      <w:pPr>
        <w:pStyle w:val="Lijstalinea"/>
        <w:numPr>
          <w:ilvl w:val="0"/>
          <w:numId w:val="1"/>
        </w:numPr>
        <w:rPr>
          <w:lang w:val="en-GB"/>
        </w:rPr>
      </w:pPr>
      <w:r>
        <w:rPr>
          <w:lang w:val="en-GB"/>
        </w:rPr>
        <w:t>sustained vowel /a/ as silent as possible (but no whisper)</w:t>
      </w:r>
    </w:p>
    <w:p w14:paraId="3076085A" w14:textId="77777777" w:rsidR="006C6F7E" w:rsidRDefault="006C6F7E" w:rsidP="006C6F7E">
      <w:pPr>
        <w:pStyle w:val="Lijstalinea"/>
        <w:numPr>
          <w:ilvl w:val="0"/>
          <w:numId w:val="1"/>
        </w:numPr>
        <w:rPr>
          <w:lang w:val="en-GB"/>
        </w:rPr>
      </w:pPr>
      <w:r>
        <w:rPr>
          <w:lang w:val="en-GB"/>
        </w:rPr>
        <w:t>s</w:t>
      </w:r>
      <w:r w:rsidRPr="00795AE4">
        <w:rPr>
          <w:lang w:val="en-GB"/>
        </w:rPr>
        <w:t>ustained vowel /a/</w:t>
      </w:r>
      <w:r>
        <w:rPr>
          <w:lang w:val="en-GB"/>
        </w:rPr>
        <w:t xml:space="preserve"> on the highest possible pitch (chest register- no singing)</w:t>
      </w:r>
    </w:p>
    <w:p w14:paraId="3B2B43DB" w14:textId="77777777" w:rsidR="006C6F7E" w:rsidRDefault="006C6F7E" w:rsidP="006C6F7E">
      <w:pPr>
        <w:pStyle w:val="Lijstalinea"/>
        <w:numPr>
          <w:ilvl w:val="0"/>
          <w:numId w:val="1"/>
        </w:numPr>
        <w:rPr>
          <w:lang w:val="en-GB"/>
        </w:rPr>
      </w:pPr>
      <w:r>
        <w:rPr>
          <w:lang w:val="en-GB"/>
        </w:rPr>
        <w:t>s</w:t>
      </w:r>
      <w:r w:rsidRPr="00795AE4">
        <w:rPr>
          <w:lang w:val="en-GB"/>
        </w:rPr>
        <w:t>ustained vowel /a/</w:t>
      </w:r>
      <w:r>
        <w:rPr>
          <w:lang w:val="en-GB"/>
        </w:rPr>
        <w:t xml:space="preserve"> on the lowest possible pitch (chest register- no singing)</w:t>
      </w:r>
    </w:p>
    <w:p w14:paraId="05D6F643" w14:textId="77777777" w:rsidR="006C6F7E" w:rsidRDefault="006C6F7E" w:rsidP="006C6F7E">
      <w:pPr>
        <w:pStyle w:val="Lijstalinea"/>
        <w:numPr>
          <w:ilvl w:val="0"/>
          <w:numId w:val="1"/>
        </w:numPr>
        <w:rPr>
          <w:lang w:val="en-GB"/>
        </w:rPr>
      </w:pPr>
      <w:r w:rsidRPr="00066AC4">
        <w:rPr>
          <w:b/>
          <w:bCs/>
          <w:lang w:val="en-GB"/>
        </w:rPr>
        <w:t>sentence</w:t>
      </w:r>
      <w:r>
        <w:rPr>
          <w:lang w:val="en-GB"/>
        </w:rPr>
        <w:t xml:space="preserve"> without fricatives (for Dutch “aan die bemiddeling willen we meedoen”)</w:t>
      </w:r>
    </w:p>
    <w:p w14:paraId="22B229AE" w14:textId="77777777" w:rsidR="006C6F7E" w:rsidRDefault="006C6F7E" w:rsidP="006C6F7E">
      <w:pPr>
        <w:pStyle w:val="Lijstalinea"/>
        <w:numPr>
          <w:ilvl w:val="0"/>
          <w:numId w:val="1"/>
        </w:numPr>
        <w:rPr>
          <w:lang w:val="en-GB"/>
        </w:rPr>
      </w:pPr>
      <w:r>
        <w:rPr>
          <w:lang w:val="en-GB"/>
        </w:rPr>
        <w:t xml:space="preserve">phonetically balanced </w:t>
      </w:r>
      <w:r w:rsidRPr="00066AC4">
        <w:rPr>
          <w:b/>
          <w:bCs/>
          <w:lang w:val="en-GB"/>
        </w:rPr>
        <w:t>text</w:t>
      </w:r>
      <w:r>
        <w:rPr>
          <w:lang w:val="en-GB"/>
        </w:rPr>
        <w:t xml:space="preserve"> passage (for Dutch “Papa en Marloes”; for German “Nordwind und Sonne”; for English “The Rainbow Passage”, …)</w:t>
      </w:r>
    </w:p>
    <w:p w14:paraId="63F00A40" w14:textId="00A8765B" w:rsidR="00405AED" w:rsidRPr="00405AED" w:rsidRDefault="006C6F7E" w:rsidP="006C6F7E">
      <w:pPr>
        <w:rPr>
          <w:color w:val="808080" w:themeColor="background1" w:themeShade="80"/>
          <w:lang w:val="en-GB"/>
        </w:rPr>
      </w:pPr>
      <w:r>
        <w:rPr>
          <w:lang w:val="en-GB"/>
        </w:rPr>
        <w:t>Aiming at a practical an easy accessible biomarker, recordings</w:t>
      </w:r>
      <w:r w:rsidR="003C22B4">
        <w:rPr>
          <w:lang w:val="en-GB"/>
        </w:rPr>
        <w:t xml:space="preserve"> </w:t>
      </w:r>
      <w:r>
        <w:rPr>
          <w:lang w:val="en-GB"/>
        </w:rPr>
        <w:t>performed on p</w:t>
      </w:r>
      <w:r w:rsidR="003C22B4">
        <w:rPr>
          <w:lang w:val="en-GB"/>
        </w:rPr>
        <w:t>c</w:t>
      </w:r>
      <w:r w:rsidR="00EA5DCD">
        <w:rPr>
          <w:lang w:val="en-GB"/>
        </w:rPr>
        <w:t xml:space="preserve"> or mobile phone</w:t>
      </w:r>
      <w:r>
        <w:rPr>
          <w:lang w:val="en-GB"/>
        </w:rPr>
        <w:t xml:space="preserve"> by the ‘patient’ him/herself</w:t>
      </w:r>
      <w:r w:rsidR="003C22B4">
        <w:rPr>
          <w:lang w:val="en-GB"/>
        </w:rPr>
        <w:t xml:space="preserve"> would be ideal. I </w:t>
      </w:r>
      <w:r w:rsidR="003C22B4" w:rsidRPr="003C22B4">
        <w:rPr>
          <w:lang w:val="en-GB"/>
        </w:rPr>
        <w:t xml:space="preserve">Titze </w:t>
      </w:r>
      <w:r w:rsidR="00E278C6">
        <w:rPr>
          <w:lang w:val="en-GB"/>
        </w:rPr>
        <w:t>states</w:t>
      </w:r>
      <w:r w:rsidR="003C22B4" w:rsidRPr="003C22B4">
        <w:rPr>
          <w:lang w:val="en-GB"/>
        </w:rPr>
        <w:t xml:space="preserve"> that the influence of the internal noise of modern PC</w:t>
      </w:r>
      <w:r w:rsidR="00E278C6">
        <w:rPr>
          <w:lang w:val="en-GB"/>
        </w:rPr>
        <w:t>s</w:t>
      </w:r>
      <w:r w:rsidR="003C22B4" w:rsidRPr="003C22B4">
        <w:rPr>
          <w:lang w:val="en-GB"/>
        </w:rPr>
        <w:t xml:space="preserve"> </w:t>
      </w:r>
      <w:r w:rsidR="00E278C6">
        <w:rPr>
          <w:lang w:val="en-GB"/>
        </w:rPr>
        <w:t xml:space="preserve">is neglectable in perspective of </w:t>
      </w:r>
      <w:r w:rsidR="003C22B4" w:rsidRPr="003C22B4">
        <w:rPr>
          <w:lang w:val="en-GB"/>
        </w:rPr>
        <w:t>the intra-individual variation</w:t>
      </w:r>
      <w:r>
        <w:rPr>
          <w:lang w:val="en-GB"/>
        </w:rPr>
        <w:t xml:space="preserve"> </w:t>
      </w:r>
      <w:r w:rsidR="003C22B4" w:rsidRPr="00CA175E">
        <w:rPr>
          <w:color w:val="808080" w:themeColor="background1" w:themeShade="80"/>
          <w:lang w:val="en-GB"/>
        </w:rPr>
        <w:t xml:space="preserve">(oral </w:t>
      </w:r>
      <w:r w:rsidR="00EA5DCD">
        <w:rPr>
          <w:color w:val="808080" w:themeColor="background1" w:themeShade="80"/>
          <w:lang w:val="en-GB"/>
        </w:rPr>
        <w:t>communication</w:t>
      </w:r>
      <w:r w:rsidR="003C22B4" w:rsidRPr="00CA175E">
        <w:rPr>
          <w:color w:val="808080" w:themeColor="background1" w:themeShade="80"/>
          <w:lang w:val="en-GB"/>
        </w:rPr>
        <w:t>)</w:t>
      </w:r>
      <w:r w:rsidR="00405AED">
        <w:rPr>
          <w:color w:val="808080" w:themeColor="background1" w:themeShade="80"/>
          <w:lang w:val="en-GB"/>
        </w:rPr>
        <w:t xml:space="preserve">. </w:t>
      </w:r>
      <w:r w:rsidR="00E278C6">
        <w:rPr>
          <w:lang w:val="en-GB"/>
        </w:rPr>
        <w:t>Also s</w:t>
      </w:r>
      <w:r w:rsidR="00405AED" w:rsidRPr="00405AED">
        <w:rPr>
          <w:lang w:val="en-GB"/>
        </w:rPr>
        <w:t>martphones</w:t>
      </w:r>
      <w:r w:rsidR="00405AED">
        <w:rPr>
          <w:lang w:val="en-GB"/>
        </w:rPr>
        <w:t xml:space="preserve"> appear to be a reliable alternative for voice recordings </w:t>
      </w:r>
      <w:r w:rsidR="00405AED" w:rsidRPr="00405AED">
        <w:rPr>
          <w:color w:val="808080" w:themeColor="background1" w:themeShade="80"/>
          <w:lang w:val="en-GB"/>
        </w:rPr>
        <w:t>(Manfredi C, Lebacq J, Cantarella G, Schoentgen J, Orlandi S, Bandini A, DeJonckere PH. Smartphones Offer New Opportunities in Clinical Voice Research. J Voice. 2017 Jan;31(1):111.e1-111.e7. doi: 10.1016/j.jvoice.2015.12.020. Epub 2016 Apr 7. PMID: 27068549.)</w:t>
      </w:r>
    </w:p>
    <w:p w14:paraId="72542453" w14:textId="77777777" w:rsidR="00405AED" w:rsidRDefault="00405AED" w:rsidP="006C6F7E">
      <w:pPr>
        <w:pStyle w:val="Kop3"/>
        <w:rPr>
          <w:lang w:val="en-GB"/>
        </w:rPr>
      </w:pPr>
    </w:p>
    <w:p w14:paraId="309024A5" w14:textId="255010CD" w:rsidR="00AC6C39" w:rsidRDefault="006C6F7E" w:rsidP="00405AED">
      <w:pPr>
        <w:pStyle w:val="Kop3"/>
        <w:rPr>
          <w:lang w:val="en-GB"/>
        </w:rPr>
      </w:pPr>
      <w:r>
        <w:rPr>
          <w:lang w:val="en-GB"/>
        </w:rPr>
        <w:t>Important and easily accessible parameters with potential of leading to a biomarker for glottal closure</w:t>
      </w:r>
    </w:p>
    <w:p w14:paraId="3BA9BDF5" w14:textId="77777777" w:rsidR="004B549C" w:rsidRDefault="004B549C" w:rsidP="006C6F7E">
      <w:pPr>
        <w:rPr>
          <w:lang w:val="en-GB"/>
        </w:rPr>
      </w:pPr>
      <w:r>
        <w:rPr>
          <w:lang w:val="en-GB"/>
        </w:rPr>
        <w:t>W</w:t>
      </w:r>
      <w:r w:rsidRPr="004B549C">
        <w:rPr>
          <w:lang w:val="en-GB"/>
        </w:rPr>
        <w:t xml:space="preserve">e suggest to keep </w:t>
      </w:r>
      <w:r w:rsidRPr="00E278C6">
        <w:rPr>
          <w:b/>
          <w:bCs/>
          <w:lang w:val="en-GB"/>
        </w:rPr>
        <w:t>at least</w:t>
      </w:r>
      <w:r w:rsidRPr="004B549C">
        <w:rPr>
          <w:lang w:val="en-GB"/>
        </w:rPr>
        <w:t xml:space="preserve"> the following parameters, considering their importance in the glottal closure</w:t>
      </w:r>
      <w:r>
        <w:rPr>
          <w:lang w:val="en-GB"/>
        </w:rPr>
        <w:t xml:space="preserve">: </w:t>
      </w:r>
    </w:p>
    <w:p w14:paraId="728EA800" w14:textId="77777777" w:rsidR="00EA5DCD" w:rsidRDefault="00405AED" w:rsidP="004B549C">
      <w:pPr>
        <w:pStyle w:val="Lijstalinea"/>
        <w:numPr>
          <w:ilvl w:val="0"/>
          <w:numId w:val="1"/>
        </w:numPr>
        <w:rPr>
          <w:lang w:val="en-GB"/>
        </w:rPr>
      </w:pPr>
      <w:r>
        <w:rPr>
          <w:u w:val="single"/>
          <w:lang w:val="en-GB"/>
        </w:rPr>
        <w:t>P</w:t>
      </w:r>
      <w:r w:rsidR="004B549C" w:rsidRPr="00405AED">
        <w:rPr>
          <w:u w:val="single"/>
          <w:lang w:val="en-GB"/>
        </w:rPr>
        <w:t>erception</w:t>
      </w:r>
      <w:r w:rsidR="004B549C">
        <w:rPr>
          <w:lang w:val="en-GB"/>
        </w:rPr>
        <w:t>:</w:t>
      </w:r>
      <w:r>
        <w:rPr>
          <w:lang w:val="en-GB"/>
        </w:rPr>
        <w:t xml:space="preserve"> G &amp;</w:t>
      </w:r>
      <w:r w:rsidR="004B549C">
        <w:rPr>
          <w:lang w:val="en-GB"/>
        </w:rPr>
        <w:t xml:space="preserve"> </w:t>
      </w:r>
      <w:r w:rsidR="006C6F7E" w:rsidRPr="004B549C">
        <w:rPr>
          <w:lang w:val="en-GB"/>
        </w:rPr>
        <w:t>B from the GRBAS</w:t>
      </w:r>
      <w:r w:rsidR="007F2C25">
        <w:rPr>
          <w:lang w:val="en-GB"/>
        </w:rPr>
        <w:t xml:space="preserve">. </w:t>
      </w:r>
    </w:p>
    <w:p w14:paraId="13A18B30" w14:textId="70A7DB22" w:rsidR="006C6F7E" w:rsidRPr="004B549C" w:rsidRDefault="00EA5DCD" w:rsidP="00EA5DCD">
      <w:pPr>
        <w:pStyle w:val="Lijstalinea"/>
        <w:rPr>
          <w:lang w:val="en-GB"/>
        </w:rPr>
      </w:pPr>
      <w:r>
        <w:rPr>
          <w:lang w:val="en-GB"/>
        </w:rPr>
        <w:t>(</w:t>
      </w:r>
      <w:r w:rsidR="007F2C25">
        <w:rPr>
          <w:lang w:val="en-GB"/>
        </w:rPr>
        <w:t>In perspective of Voicing related parameters, the IINFVo perceptual rating scale might form an alternative</w:t>
      </w:r>
      <w:r w:rsidR="006C6F7E" w:rsidRPr="004B549C">
        <w:rPr>
          <w:lang w:val="en-GB"/>
        </w:rPr>
        <w:t xml:space="preserve"> </w:t>
      </w:r>
      <w:r w:rsidR="009A3405" w:rsidRPr="009A3405">
        <w:rPr>
          <w:color w:val="808080" w:themeColor="background1" w:themeShade="80"/>
          <w:lang w:val="en-GB"/>
        </w:rPr>
        <w:t>(Moerman M, Martens JP, Crevier-Buchman L, de Haan E, Grand S, Tessier C, Woisard V, Dejonckere P. The INFVo perceptual rating scale for substitution voicing: development and reliability. Eur Arch Otorhinolaryngol. 2006 May;263(5):435-9. doi: 10.1007/s00405-005-1033-z. Epub 2006 Jan 11. PMID: 16404623.)</w:t>
      </w:r>
      <w:r w:rsidRPr="00EA5DCD">
        <w:rPr>
          <w:lang w:val="en-GB"/>
        </w:rPr>
        <w:t>)</w:t>
      </w:r>
    </w:p>
    <w:p w14:paraId="37656C3B" w14:textId="0CCC442C" w:rsidR="006C6F7E" w:rsidRPr="00726B3E" w:rsidRDefault="00405AED" w:rsidP="004B549C">
      <w:pPr>
        <w:pStyle w:val="Lijstalinea"/>
        <w:numPr>
          <w:ilvl w:val="0"/>
          <w:numId w:val="1"/>
        </w:numPr>
        <w:rPr>
          <w:lang w:val="en-US"/>
        </w:rPr>
      </w:pPr>
      <w:r>
        <w:rPr>
          <w:u w:val="single"/>
          <w:lang w:val="en-US"/>
        </w:rPr>
        <w:t>A</w:t>
      </w:r>
      <w:r w:rsidR="004B549C" w:rsidRPr="00405AED">
        <w:rPr>
          <w:u w:val="single"/>
          <w:lang w:val="en-US"/>
        </w:rPr>
        <w:t>coustics</w:t>
      </w:r>
      <w:r w:rsidR="004B549C" w:rsidRPr="00726B3E">
        <w:rPr>
          <w:lang w:val="en-US"/>
        </w:rPr>
        <w:t xml:space="preserve">: </w:t>
      </w:r>
      <w:r w:rsidR="006C6F7E" w:rsidRPr="00726B3E">
        <w:rPr>
          <w:lang w:val="en-US"/>
        </w:rPr>
        <w:t>NHR, Shimmer</w:t>
      </w:r>
      <w:r w:rsidR="00726B3E">
        <w:rPr>
          <w:lang w:val="en-US"/>
        </w:rPr>
        <w:t>, dB</w:t>
      </w:r>
      <w:r w:rsidR="003C22B4">
        <w:rPr>
          <w:lang w:val="en-US"/>
        </w:rPr>
        <w:t>,</w:t>
      </w:r>
      <w:r w:rsidR="00726B3E" w:rsidRPr="00726B3E">
        <w:rPr>
          <w:lang w:val="en-US"/>
        </w:rPr>
        <w:t xml:space="preserve"> </w:t>
      </w:r>
      <w:r w:rsidR="003C22B4">
        <w:rPr>
          <w:lang w:val="en-US"/>
        </w:rPr>
        <w:t>Voicing quantification parameters</w:t>
      </w:r>
      <w:r w:rsidR="003C22B4" w:rsidRPr="00726B3E">
        <w:rPr>
          <w:lang w:val="en-US"/>
        </w:rPr>
        <w:t xml:space="preserve"> </w:t>
      </w:r>
      <w:r w:rsidR="00726B3E" w:rsidRPr="00E278C6">
        <w:rPr>
          <w:color w:val="808080" w:themeColor="background1" w:themeShade="80"/>
          <w:lang w:val="en-US"/>
        </w:rPr>
        <w:t>(</w:t>
      </w:r>
      <w:r w:rsidR="00E278C6" w:rsidRPr="00E278C6">
        <w:rPr>
          <w:color w:val="808080" w:themeColor="background1" w:themeShade="80"/>
          <w:lang w:val="en-US"/>
        </w:rPr>
        <w:t>What about</w:t>
      </w:r>
      <w:r w:rsidR="00726B3E" w:rsidRPr="00E278C6">
        <w:rPr>
          <w:color w:val="808080" w:themeColor="background1" w:themeShade="80"/>
          <w:lang w:val="en-US"/>
        </w:rPr>
        <w:t>: Fractal Dimension</w:t>
      </w:r>
      <w:r w:rsidR="00E278C6" w:rsidRPr="00E278C6">
        <w:rPr>
          <w:color w:val="808080" w:themeColor="background1" w:themeShade="80"/>
          <w:lang w:val="en-US"/>
        </w:rPr>
        <w:t>,</w:t>
      </w:r>
      <w:r w:rsidR="00726B3E" w:rsidRPr="00E278C6">
        <w:rPr>
          <w:color w:val="808080" w:themeColor="background1" w:themeShade="80"/>
          <w:lang w:val="en-US"/>
        </w:rPr>
        <w:t xml:space="preserve"> Normalized Mutual Information – see presentation Ramon)</w:t>
      </w:r>
      <w:r w:rsidR="003C22B4">
        <w:rPr>
          <w:lang w:val="en-US"/>
        </w:rPr>
        <w:t xml:space="preserve">. </w:t>
      </w:r>
    </w:p>
    <w:p w14:paraId="0B92A6CF" w14:textId="6D51BBA5" w:rsidR="004B549C" w:rsidRPr="003C22B4" w:rsidRDefault="00405AED" w:rsidP="003C22B4">
      <w:pPr>
        <w:pStyle w:val="Lijstalinea"/>
        <w:numPr>
          <w:ilvl w:val="0"/>
          <w:numId w:val="1"/>
        </w:numPr>
        <w:rPr>
          <w:lang w:val="en-GB"/>
        </w:rPr>
      </w:pPr>
      <w:r>
        <w:rPr>
          <w:u w:val="single"/>
          <w:lang w:val="en-GB"/>
        </w:rPr>
        <w:t>V</w:t>
      </w:r>
      <w:r w:rsidR="004B549C" w:rsidRPr="00405AED">
        <w:rPr>
          <w:u w:val="single"/>
          <w:lang w:val="en-GB"/>
        </w:rPr>
        <w:t>isual</w:t>
      </w:r>
      <w:r>
        <w:rPr>
          <w:u w:val="single"/>
          <w:lang w:val="en-GB"/>
        </w:rPr>
        <w:t>ization</w:t>
      </w:r>
      <w:r w:rsidR="004B549C">
        <w:rPr>
          <w:lang w:val="en-GB"/>
        </w:rPr>
        <w:t>: s</w:t>
      </w:r>
      <w:r w:rsidR="004B549C" w:rsidRPr="004B549C">
        <w:rPr>
          <w:lang w:val="en-GB"/>
        </w:rPr>
        <w:t>ince this requires the intervention of a clinician, we ignore this for the moment</w:t>
      </w:r>
      <w:r w:rsidR="003C22B4">
        <w:rPr>
          <w:lang w:val="en-GB"/>
        </w:rPr>
        <w:t xml:space="preserve">. However, visualization </w:t>
      </w:r>
      <w:r w:rsidR="00EA5DCD">
        <w:rPr>
          <w:lang w:val="en-GB"/>
        </w:rPr>
        <w:t xml:space="preserve">of glottal closure </w:t>
      </w:r>
      <w:r w:rsidR="003C22B4">
        <w:rPr>
          <w:lang w:val="en-GB"/>
        </w:rPr>
        <w:t>can be used as a reference</w:t>
      </w:r>
      <w:r w:rsidR="00E278C6">
        <w:rPr>
          <w:lang w:val="en-GB"/>
        </w:rPr>
        <w:t xml:space="preserve"> for </w:t>
      </w:r>
      <w:r w:rsidR="00EA5DCD">
        <w:rPr>
          <w:lang w:val="en-GB"/>
        </w:rPr>
        <w:t xml:space="preserve">the </w:t>
      </w:r>
      <w:r w:rsidR="00E278C6">
        <w:rPr>
          <w:lang w:val="en-GB"/>
        </w:rPr>
        <w:t>glottal insufficiency</w:t>
      </w:r>
      <w:r w:rsidR="00EA5DCD">
        <w:rPr>
          <w:lang w:val="en-GB"/>
        </w:rPr>
        <w:t xml:space="preserve"> biomarker</w:t>
      </w:r>
      <w:r w:rsidR="003C22B4">
        <w:rPr>
          <w:lang w:val="en-GB"/>
        </w:rPr>
        <w:t xml:space="preserve"> in a clinical trial.</w:t>
      </w:r>
    </w:p>
    <w:p w14:paraId="1D51AB77" w14:textId="7F87AC52" w:rsidR="006C6F7E" w:rsidRDefault="00405AED" w:rsidP="006C6F7E">
      <w:pPr>
        <w:pStyle w:val="Lijstalinea"/>
        <w:numPr>
          <w:ilvl w:val="0"/>
          <w:numId w:val="1"/>
        </w:numPr>
        <w:rPr>
          <w:lang w:val="en-GB"/>
        </w:rPr>
      </w:pPr>
      <w:r>
        <w:rPr>
          <w:u w:val="single"/>
          <w:lang w:val="en-GB"/>
        </w:rPr>
        <w:t>A</w:t>
      </w:r>
      <w:r w:rsidR="004B549C" w:rsidRPr="00405AED">
        <w:rPr>
          <w:u w:val="single"/>
          <w:lang w:val="en-GB"/>
        </w:rPr>
        <w:t>erodynamics</w:t>
      </w:r>
      <w:r w:rsidR="004B549C" w:rsidRPr="004B549C">
        <w:rPr>
          <w:lang w:val="en-GB"/>
        </w:rPr>
        <w:t xml:space="preserve">: </w:t>
      </w:r>
      <w:r w:rsidR="006C6F7E" w:rsidRPr="004B549C">
        <w:rPr>
          <w:lang w:val="en-GB"/>
        </w:rPr>
        <w:t>MPT</w:t>
      </w:r>
      <w:r w:rsidR="004B549C" w:rsidRPr="004B549C">
        <w:rPr>
          <w:lang w:val="en-GB"/>
        </w:rPr>
        <w:t xml:space="preserve">. </w:t>
      </w:r>
      <w:r w:rsidR="005F1BB5" w:rsidRPr="005F1BB5">
        <w:rPr>
          <w:lang w:val="en-GB"/>
        </w:rPr>
        <w:t>The</w:t>
      </w:r>
      <w:r w:rsidR="007F2C25">
        <w:rPr>
          <w:lang w:val="en-GB"/>
        </w:rPr>
        <w:t xml:space="preserve">re is a need for further investigation </w:t>
      </w:r>
      <w:r w:rsidR="005F1BB5" w:rsidRPr="007F2C25">
        <w:rPr>
          <w:color w:val="808080" w:themeColor="background1" w:themeShade="80"/>
          <w:lang w:val="en-GB"/>
        </w:rPr>
        <w:t xml:space="preserve">(led by Ramon) </w:t>
      </w:r>
      <w:r w:rsidR="007F2C25">
        <w:rPr>
          <w:lang w:val="en-GB"/>
        </w:rPr>
        <w:t>of</w:t>
      </w:r>
      <w:r w:rsidR="005F1BB5" w:rsidRPr="005F1BB5">
        <w:rPr>
          <w:lang w:val="en-GB"/>
        </w:rPr>
        <w:t xml:space="preserve"> the added value of inverse filtering, for example the glottal closure quotient, the flow declination rate and to what extent this can reliably represent the glottal airflow characteristics (Sopran, Aalto Aparat). In addition, also the OnlineApp Lab tool </w:t>
      </w:r>
      <w:r w:rsidR="007F2C25">
        <w:rPr>
          <w:lang w:val="en-GB"/>
        </w:rPr>
        <w:t xml:space="preserve">and its </w:t>
      </w:r>
      <w:r w:rsidR="005F1BB5" w:rsidRPr="005F1BB5">
        <w:rPr>
          <w:lang w:val="en-GB"/>
        </w:rPr>
        <w:t xml:space="preserve"> </w:t>
      </w:r>
      <w:r w:rsidR="005F1BB5">
        <w:rPr>
          <w:lang w:val="en-GB"/>
        </w:rPr>
        <w:t xml:space="preserve">glottal closure parameters </w:t>
      </w:r>
      <w:r w:rsidR="007F2C25">
        <w:rPr>
          <w:lang w:val="en-GB"/>
        </w:rPr>
        <w:t>is studied (</w:t>
      </w:r>
      <w:r w:rsidR="005F1BB5">
        <w:rPr>
          <w:lang w:val="en-GB"/>
        </w:rPr>
        <w:t>‘</w:t>
      </w:r>
      <w:r w:rsidR="005F1BB5" w:rsidRPr="004B549C">
        <w:rPr>
          <w:lang w:val="en-GB"/>
        </w:rPr>
        <w:t>Biomechanical voice analysis</w:t>
      </w:r>
      <w:r w:rsidR="005F1BB5">
        <w:rPr>
          <w:lang w:val="en-GB"/>
        </w:rPr>
        <w:t>’</w:t>
      </w:r>
      <w:r w:rsidR="007F2C25">
        <w:rPr>
          <w:lang w:val="en-GB"/>
        </w:rPr>
        <w:t>)</w:t>
      </w:r>
      <w:r w:rsidR="005F1BB5">
        <w:rPr>
          <w:lang w:val="en-GB"/>
        </w:rPr>
        <w:t>.</w:t>
      </w:r>
    </w:p>
    <w:p w14:paraId="41A0CD92" w14:textId="41904F4A" w:rsidR="00EA5DCD" w:rsidRDefault="004B549C" w:rsidP="006C6F7E">
      <w:pPr>
        <w:pStyle w:val="Lijstalinea"/>
        <w:numPr>
          <w:ilvl w:val="0"/>
          <w:numId w:val="1"/>
        </w:numPr>
        <w:rPr>
          <w:lang w:val="en-GB"/>
        </w:rPr>
      </w:pPr>
      <w:r w:rsidRPr="00405AED">
        <w:rPr>
          <w:u w:val="single"/>
          <w:lang w:val="en-GB"/>
        </w:rPr>
        <w:t>Self</w:t>
      </w:r>
      <w:r w:rsidR="00405AED">
        <w:rPr>
          <w:u w:val="single"/>
          <w:lang w:val="en-GB"/>
        </w:rPr>
        <w:t>-</w:t>
      </w:r>
      <w:r w:rsidRPr="00405AED">
        <w:rPr>
          <w:u w:val="single"/>
          <w:lang w:val="en-GB"/>
        </w:rPr>
        <w:t>assessment</w:t>
      </w:r>
      <w:r w:rsidRPr="00D67BD5">
        <w:rPr>
          <w:lang w:val="en-GB"/>
        </w:rPr>
        <w:t xml:space="preserve">: </w:t>
      </w:r>
      <w:r w:rsidR="007F2C25">
        <w:rPr>
          <w:lang w:val="en-GB"/>
        </w:rPr>
        <w:t xml:space="preserve">it might be interesting to </w:t>
      </w:r>
      <w:r w:rsidR="00D67BD5" w:rsidRPr="00D67BD5">
        <w:rPr>
          <w:lang w:val="en-GB"/>
        </w:rPr>
        <w:t xml:space="preserve">study which items of the VHI </w:t>
      </w:r>
      <w:r w:rsidR="007F2C25">
        <w:rPr>
          <w:lang w:val="en-GB"/>
        </w:rPr>
        <w:t>can</w:t>
      </w:r>
      <w:r w:rsidR="00D67BD5" w:rsidRPr="00D67BD5">
        <w:rPr>
          <w:lang w:val="en-GB"/>
        </w:rPr>
        <w:t xml:space="preserve"> specifically </w:t>
      </w:r>
      <w:r w:rsidR="007F2C25">
        <w:rPr>
          <w:lang w:val="en-GB"/>
        </w:rPr>
        <w:t>be linked</w:t>
      </w:r>
      <w:r w:rsidR="00D67BD5" w:rsidRPr="00D67BD5">
        <w:rPr>
          <w:lang w:val="en-GB"/>
        </w:rPr>
        <w:t xml:space="preserve"> to glottal closure</w:t>
      </w:r>
      <w:r w:rsidR="007F2C25">
        <w:rPr>
          <w:lang w:val="en-GB"/>
        </w:rPr>
        <w:t>/voicing</w:t>
      </w:r>
      <w:r w:rsidR="00EA5DCD">
        <w:rPr>
          <w:lang w:val="en-GB"/>
        </w:rPr>
        <w:t>.</w:t>
      </w:r>
      <w:r w:rsidR="007F2C25">
        <w:rPr>
          <w:lang w:val="en-GB"/>
        </w:rPr>
        <w:t xml:space="preserve"> </w:t>
      </w:r>
      <w:r w:rsidR="00EA5DCD">
        <w:rPr>
          <w:lang w:val="en-GB"/>
        </w:rPr>
        <w:t>Other option: VAS scale</w:t>
      </w:r>
      <w:r w:rsidR="00EA5DCD">
        <w:rPr>
          <w:lang w:val="en-GB"/>
        </w:rPr>
        <w:t xml:space="preserve"> – but how to formulate</w:t>
      </w:r>
      <w:r w:rsidR="00EA5DCD">
        <w:rPr>
          <w:lang w:val="en-GB"/>
        </w:rPr>
        <w:t>?</w:t>
      </w:r>
    </w:p>
    <w:p w14:paraId="612BC5AD" w14:textId="1E276966" w:rsidR="006C6F7E" w:rsidRPr="00D67BD5" w:rsidRDefault="007F2C25" w:rsidP="00EA5DCD">
      <w:pPr>
        <w:pStyle w:val="Lijstalinea"/>
        <w:rPr>
          <w:lang w:val="en-GB"/>
        </w:rPr>
      </w:pPr>
      <w:r w:rsidRPr="007F2C25">
        <w:rPr>
          <w:color w:val="808080" w:themeColor="background1" w:themeShade="80"/>
          <w:lang w:val="en-GB"/>
        </w:rPr>
        <w:t>(</w:t>
      </w:r>
      <w:r w:rsidR="00D67BD5" w:rsidRPr="007F2C25">
        <w:rPr>
          <w:color w:val="808080" w:themeColor="background1" w:themeShade="80"/>
          <w:lang w:val="en-GB"/>
        </w:rPr>
        <w:t xml:space="preserve">In the appendix I have indicated in yellow </w:t>
      </w:r>
      <w:r>
        <w:rPr>
          <w:color w:val="808080" w:themeColor="background1" w:themeShade="80"/>
          <w:lang w:val="en-GB"/>
        </w:rPr>
        <w:t>the items that</w:t>
      </w:r>
      <w:r w:rsidR="00D67BD5" w:rsidRPr="007F2C25">
        <w:rPr>
          <w:color w:val="808080" w:themeColor="background1" w:themeShade="80"/>
          <w:lang w:val="en-GB"/>
        </w:rPr>
        <w:t xml:space="preserve"> I </w:t>
      </w:r>
      <w:r w:rsidR="00D67BD5" w:rsidRPr="007F2C25">
        <w:rPr>
          <w:b/>
          <w:bCs/>
          <w:color w:val="808080" w:themeColor="background1" w:themeShade="80"/>
          <w:lang w:val="en-GB"/>
        </w:rPr>
        <w:t>feel</w:t>
      </w:r>
      <w:r w:rsidR="00D67BD5" w:rsidRPr="007F2C25">
        <w:rPr>
          <w:color w:val="808080" w:themeColor="background1" w:themeShade="80"/>
          <w:lang w:val="en-GB"/>
        </w:rPr>
        <w:t xml:space="preserve"> </w:t>
      </w:r>
      <w:r>
        <w:rPr>
          <w:color w:val="808080" w:themeColor="background1" w:themeShade="80"/>
          <w:lang w:val="en-GB"/>
        </w:rPr>
        <w:t xml:space="preserve">tell something about </w:t>
      </w:r>
      <w:r w:rsidR="00D67BD5" w:rsidRPr="007F2C25">
        <w:rPr>
          <w:color w:val="808080" w:themeColor="background1" w:themeShade="80"/>
          <w:lang w:val="en-GB"/>
        </w:rPr>
        <w:t>glottal closure</w:t>
      </w:r>
      <w:r w:rsidRPr="007F2C25">
        <w:rPr>
          <w:color w:val="808080" w:themeColor="background1" w:themeShade="80"/>
          <w:lang w:val="en-GB"/>
        </w:rPr>
        <w:t>)</w:t>
      </w:r>
      <w:r w:rsidR="00D67BD5" w:rsidRPr="007F2C25">
        <w:rPr>
          <w:color w:val="808080" w:themeColor="background1" w:themeShade="80"/>
          <w:lang w:val="en-GB"/>
        </w:rPr>
        <w:t>.</w:t>
      </w:r>
      <w:r w:rsidR="00726B3E" w:rsidRPr="007F2C25">
        <w:rPr>
          <w:color w:val="808080" w:themeColor="background1" w:themeShade="80"/>
          <w:lang w:val="en-GB"/>
        </w:rPr>
        <w:t xml:space="preserve"> </w:t>
      </w:r>
    </w:p>
    <w:p w14:paraId="674B68B1" w14:textId="77777777" w:rsidR="006C6F7E" w:rsidRDefault="006C6F7E" w:rsidP="00405AED">
      <w:pPr>
        <w:pStyle w:val="Kop3"/>
        <w:rPr>
          <w:lang w:val="en-GB"/>
        </w:rPr>
      </w:pPr>
      <w:r>
        <w:rPr>
          <w:lang w:val="en-GB"/>
        </w:rPr>
        <w:t xml:space="preserve">Next steps: </w:t>
      </w:r>
    </w:p>
    <w:p w14:paraId="52FC4F40" w14:textId="72E9968E" w:rsidR="006C6F7E" w:rsidRDefault="006C6F7E" w:rsidP="006C6F7E">
      <w:pPr>
        <w:pStyle w:val="Lijstalinea"/>
        <w:numPr>
          <w:ilvl w:val="0"/>
          <w:numId w:val="1"/>
        </w:numPr>
        <w:rPr>
          <w:lang w:val="en-GB"/>
        </w:rPr>
      </w:pPr>
      <w:r w:rsidRPr="002B49E2">
        <w:rPr>
          <w:lang w:val="en-GB"/>
        </w:rPr>
        <w:t xml:space="preserve">examining the </w:t>
      </w:r>
      <w:r w:rsidR="00405AED">
        <w:rPr>
          <w:lang w:val="en-GB"/>
        </w:rPr>
        <w:t xml:space="preserve">value of </w:t>
      </w:r>
      <w:r w:rsidRPr="002B49E2">
        <w:rPr>
          <w:lang w:val="en-GB"/>
        </w:rPr>
        <w:t xml:space="preserve">various </w:t>
      </w:r>
      <w:r w:rsidRPr="00405AED">
        <w:rPr>
          <w:i/>
          <w:iCs/>
          <w:lang w:val="en-GB"/>
        </w:rPr>
        <w:t>inverse filtering programs</w:t>
      </w:r>
      <w:r w:rsidRPr="002B49E2">
        <w:rPr>
          <w:lang w:val="en-GB"/>
        </w:rPr>
        <w:t xml:space="preserve"> </w:t>
      </w:r>
      <w:r w:rsidR="007F2C25">
        <w:rPr>
          <w:lang w:val="en-GB"/>
        </w:rPr>
        <w:t xml:space="preserve">-led </w:t>
      </w:r>
      <w:r w:rsidRPr="002B49E2">
        <w:rPr>
          <w:lang w:val="en-GB"/>
        </w:rPr>
        <w:t>by Ramon</w:t>
      </w:r>
      <w:r w:rsidR="00D67BD5">
        <w:rPr>
          <w:lang w:val="en-GB"/>
        </w:rPr>
        <w:t xml:space="preserve"> (Sopran, A</w:t>
      </w:r>
      <w:r w:rsidR="00726B3E">
        <w:rPr>
          <w:lang w:val="en-GB"/>
        </w:rPr>
        <w:t>a</w:t>
      </w:r>
      <w:r w:rsidR="00D67BD5">
        <w:rPr>
          <w:lang w:val="en-GB"/>
        </w:rPr>
        <w:t xml:space="preserve">lto Aparat, … </w:t>
      </w:r>
      <w:r w:rsidR="005F1BB5">
        <w:rPr>
          <w:lang w:val="en-GB"/>
        </w:rPr>
        <w:t>OnlineApp</w:t>
      </w:r>
      <w:r w:rsidR="00D67BD5">
        <w:rPr>
          <w:lang w:val="en-GB"/>
        </w:rPr>
        <w:t xml:space="preserve"> Lab</w:t>
      </w:r>
      <w:r w:rsidR="005F1BB5">
        <w:rPr>
          <w:lang w:val="en-GB"/>
        </w:rPr>
        <w:t xml:space="preserve"> tool</w:t>
      </w:r>
    </w:p>
    <w:p w14:paraId="31A8E98B" w14:textId="491222DD" w:rsidR="00D67BD5" w:rsidRDefault="00D67BD5" w:rsidP="006C6F7E">
      <w:pPr>
        <w:pStyle w:val="Lijstalinea"/>
        <w:numPr>
          <w:ilvl w:val="0"/>
          <w:numId w:val="1"/>
        </w:numPr>
        <w:rPr>
          <w:lang w:val="en-GB"/>
        </w:rPr>
      </w:pPr>
      <w:r w:rsidRPr="00D67BD5">
        <w:rPr>
          <w:lang w:val="en-GB"/>
        </w:rPr>
        <w:t xml:space="preserve">investigate which </w:t>
      </w:r>
      <w:r w:rsidRPr="00405AED">
        <w:rPr>
          <w:i/>
          <w:iCs/>
          <w:lang w:val="en-GB"/>
        </w:rPr>
        <w:t>VHI parameters</w:t>
      </w:r>
      <w:r w:rsidRPr="00D67BD5">
        <w:rPr>
          <w:lang w:val="en-GB"/>
        </w:rPr>
        <w:t xml:space="preserve"> </w:t>
      </w:r>
      <w:r w:rsidR="007F2C25">
        <w:rPr>
          <w:lang w:val="en-GB"/>
        </w:rPr>
        <w:t>can</w:t>
      </w:r>
      <w:r w:rsidRPr="00D67BD5">
        <w:rPr>
          <w:lang w:val="en-GB"/>
        </w:rPr>
        <w:t xml:space="preserve"> specifically</w:t>
      </w:r>
      <w:r w:rsidR="007F2C25">
        <w:rPr>
          <w:lang w:val="en-GB"/>
        </w:rPr>
        <w:t xml:space="preserve"> be</w:t>
      </w:r>
      <w:r w:rsidRPr="00D67BD5">
        <w:rPr>
          <w:lang w:val="en-GB"/>
        </w:rPr>
        <w:t xml:space="preserve"> linked to glottal insufficiency</w:t>
      </w:r>
      <w:r w:rsidR="007F2C25">
        <w:rPr>
          <w:lang w:val="en-GB"/>
        </w:rPr>
        <w:t>/voicing</w:t>
      </w:r>
    </w:p>
    <w:p w14:paraId="34793B3E" w14:textId="7C5BEDBE" w:rsidR="006C6F7E" w:rsidRDefault="00405AED" w:rsidP="006C6F7E">
      <w:pPr>
        <w:pStyle w:val="Lijstalinea"/>
        <w:numPr>
          <w:ilvl w:val="0"/>
          <w:numId w:val="1"/>
        </w:numPr>
        <w:rPr>
          <w:lang w:val="en-GB"/>
        </w:rPr>
      </w:pPr>
      <w:r>
        <w:rPr>
          <w:i/>
          <w:iCs/>
          <w:lang w:val="en-GB"/>
        </w:rPr>
        <w:t xml:space="preserve">putting the </w:t>
      </w:r>
      <w:r w:rsidRPr="00405AED">
        <w:rPr>
          <w:i/>
          <w:iCs/>
          <w:lang w:val="en-GB"/>
        </w:rPr>
        <w:t>dimensions together</w:t>
      </w:r>
      <w:r>
        <w:rPr>
          <w:lang w:val="en-GB"/>
        </w:rPr>
        <w:t xml:space="preserve">: </w:t>
      </w:r>
      <w:r w:rsidR="006C6F7E" w:rsidRPr="002B49E2">
        <w:rPr>
          <w:lang w:val="en-GB"/>
        </w:rPr>
        <w:t>come up with a way to link the different parameters</w:t>
      </w:r>
      <w:r w:rsidR="007F2C25">
        <w:rPr>
          <w:lang w:val="en-GB"/>
        </w:rPr>
        <w:t xml:space="preserve"> each with its own weight</w:t>
      </w:r>
      <w:r w:rsidR="008E3E9B">
        <w:rPr>
          <w:lang w:val="en-GB"/>
        </w:rPr>
        <w:t xml:space="preserve"> </w:t>
      </w:r>
      <w:r w:rsidR="006C6F7E" w:rsidRPr="002B49E2">
        <w:rPr>
          <w:lang w:val="en-GB"/>
        </w:rPr>
        <w:t xml:space="preserve">(Alberto - AI?) </w:t>
      </w:r>
    </w:p>
    <w:p w14:paraId="29E29011" w14:textId="423D8893" w:rsidR="006C6F7E" w:rsidRDefault="006C6F7E" w:rsidP="006C6F7E">
      <w:pPr>
        <w:pStyle w:val="Lijstalinea"/>
        <w:numPr>
          <w:ilvl w:val="0"/>
          <w:numId w:val="1"/>
        </w:numPr>
        <w:rPr>
          <w:lang w:val="en-GB"/>
        </w:rPr>
      </w:pPr>
      <w:r w:rsidRPr="00405AED">
        <w:rPr>
          <w:i/>
          <w:iCs/>
          <w:lang w:val="en-GB"/>
        </w:rPr>
        <w:t>testing in practice</w:t>
      </w:r>
      <w:r w:rsidR="00405AED">
        <w:rPr>
          <w:lang w:val="en-GB"/>
        </w:rPr>
        <w:t>/clinical trials</w:t>
      </w:r>
      <w:r w:rsidRPr="002B49E2">
        <w:rPr>
          <w:lang w:val="en-GB"/>
        </w:rPr>
        <w:t>, with Parkinson's patients</w:t>
      </w:r>
      <w:r>
        <w:rPr>
          <w:lang w:val="en-GB"/>
        </w:rPr>
        <w:t xml:space="preserve"> </w:t>
      </w:r>
      <w:r w:rsidR="008E3E9B">
        <w:rPr>
          <w:lang w:val="en-GB"/>
        </w:rPr>
        <w:t>&amp; other neuromuscular pathologies (Gavkhar? Valentina?)</w:t>
      </w:r>
    </w:p>
    <w:p w14:paraId="382CA18C" w14:textId="3E61771C" w:rsidR="00C67283" w:rsidRPr="009A3405" w:rsidRDefault="00405AED" w:rsidP="009A3405">
      <w:pPr>
        <w:pStyle w:val="Lijstalinea"/>
        <w:numPr>
          <w:ilvl w:val="0"/>
          <w:numId w:val="1"/>
        </w:numPr>
        <w:rPr>
          <w:lang w:val="en-GB"/>
        </w:rPr>
      </w:pPr>
      <w:r>
        <w:rPr>
          <w:i/>
          <w:iCs/>
          <w:lang w:val="en-GB"/>
        </w:rPr>
        <w:t xml:space="preserve">The book </w:t>
      </w:r>
      <w:r>
        <w:rPr>
          <w:lang w:val="en-GB"/>
        </w:rPr>
        <w:t>(Mette)</w:t>
      </w:r>
    </w:p>
    <w:sectPr w:rsidR="00C67283" w:rsidRPr="009A3405" w:rsidSect="006F7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DF68DD"/>
    <w:multiLevelType w:val="hybridMultilevel"/>
    <w:tmpl w:val="822C5CC4"/>
    <w:lvl w:ilvl="0" w:tplc="CF044DC2">
      <w:start w:val="13"/>
      <w:numFmt w:val="bullet"/>
      <w:lvlText w:val="-"/>
      <w:lvlJc w:val="left"/>
      <w:pPr>
        <w:ind w:left="720" w:hanging="360"/>
      </w:pPr>
      <w:rPr>
        <w:rFonts w:ascii="Aptos" w:eastAsiaTheme="minorHAnsi" w:hAnsi="Apto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9939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7E"/>
    <w:rsid w:val="001C7B3D"/>
    <w:rsid w:val="003C22B4"/>
    <w:rsid w:val="00405AED"/>
    <w:rsid w:val="00467CFB"/>
    <w:rsid w:val="004B549C"/>
    <w:rsid w:val="005F1BB5"/>
    <w:rsid w:val="006C6F7E"/>
    <w:rsid w:val="006F769E"/>
    <w:rsid w:val="00726B3E"/>
    <w:rsid w:val="007964E5"/>
    <w:rsid w:val="007F2C25"/>
    <w:rsid w:val="008E3E9B"/>
    <w:rsid w:val="009A3405"/>
    <w:rsid w:val="00AC6C39"/>
    <w:rsid w:val="00C05D4B"/>
    <w:rsid w:val="00C67283"/>
    <w:rsid w:val="00CA175E"/>
    <w:rsid w:val="00D67BD5"/>
    <w:rsid w:val="00E278C6"/>
    <w:rsid w:val="00EA5D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CEF0"/>
  <w15:chartTrackingRefBased/>
  <w15:docId w15:val="{C42D1F9C-F16E-4A4E-B2C2-D55F9A8C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6F7E"/>
    <w:pPr>
      <w:spacing w:line="278" w:lineRule="auto"/>
    </w:pPr>
    <w:rPr>
      <w:sz w:val="24"/>
      <w:szCs w:val="24"/>
    </w:rPr>
  </w:style>
  <w:style w:type="paragraph" w:styleId="Kop1">
    <w:name w:val="heading 1"/>
    <w:basedOn w:val="Standaard"/>
    <w:next w:val="Standaard"/>
    <w:link w:val="Kop1Char"/>
    <w:uiPriority w:val="9"/>
    <w:qFormat/>
    <w:rsid w:val="006C6F7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unhideWhenUsed/>
    <w:qFormat/>
    <w:rsid w:val="006C6F7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6C6F7E"/>
    <w:pPr>
      <w:keepNext/>
      <w:keepLines/>
      <w:spacing w:before="160" w:after="80"/>
      <w:outlineLvl w:val="2"/>
    </w:pPr>
    <w:rPr>
      <w:rFonts w:eastAsiaTheme="majorEastAsia" w:cstheme="majorBidi"/>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6F7E"/>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rsid w:val="006C6F7E"/>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6C6F7E"/>
    <w:rPr>
      <w:rFonts w:eastAsiaTheme="majorEastAsia" w:cstheme="majorBidi"/>
      <w:color w:val="2F5496" w:themeColor="accent1" w:themeShade="BF"/>
      <w:sz w:val="28"/>
      <w:szCs w:val="28"/>
    </w:rPr>
  </w:style>
  <w:style w:type="paragraph" w:styleId="Lijstalinea">
    <w:name w:val="List Paragraph"/>
    <w:basedOn w:val="Standaard"/>
    <w:uiPriority w:val="34"/>
    <w:qFormat/>
    <w:rsid w:val="006C6F7E"/>
    <w:pPr>
      <w:ind w:left="720"/>
      <w:contextualSpacing/>
    </w:pPr>
  </w:style>
  <w:style w:type="character" w:styleId="Hyperlink">
    <w:name w:val="Hyperlink"/>
    <w:basedOn w:val="Standaardalinea-lettertype"/>
    <w:uiPriority w:val="99"/>
    <w:unhideWhenUsed/>
    <w:rsid w:val="00AC6C39"/>
    <w:rPr>
      <w:color w:val="0563C1" w:themeColor="hyperlink"/>
      <w:u w:val="single"/>
    </w:rPr>
  </w:style>
  <w:style w:type="character" w:styleId="Onopgelostemelding">
    <w:name w:val="Unresolved Mention"/>
    <w:basedOn w:val="Standaardalinea-lettertype"/>
    <w:uiPriority w:val="99"/>
    <w:semiHidden/>
    <w:unhideWhenUsed/>
    <w:rsid w:val="00AC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s00405-011-1900-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telphon digital</dc:creator>
  <cp:keywords/>
  <dc:description/>
  <cp:lastModifiedBy>telphon digital</cp:lastModifiedBy>
  <cp:revision>9</cp:revision>
  <dcterms:created xsi:type="dcterms:W3CDTF">2024-04-04T07:14:00Z</dcterms:created>
  <dcterms:modified xsi:type="dcterms:W3CDTF">2024-04-05T08:35:00Z</dcterms:modified>
</cp:coreProperties>
</file>